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First 5 Days January 2024</w:t>
      </w:r>
    </w:p>
    <w:p w:rsidR="00000000" w:rsidDel="00000000" w:rsidP="00000000" w:rsidRDefault="00000000" w:rsidRPr="00000000" w14:paraId="00000002">
      <w:pPr>
        <w:rPr>
          <w:b w:val="1"/>
          <w:sz w:val="26"/>
          <w:szCs w:val="26"/>
        </w:rPr>
      </w:pPr>
      <w:r w:rsidDel="00000000" w:rsidR="00000000" w:rsidRPr="00000000">
        <w:rPr>
          <w:sz w:val="20"/>
          <w:szCs w:val="20"/>
          <w:rtl w:val="0"/>
        </w:rPr>
        <w:t xml:space="preserve">This document sets the expectation for the first five days that we return to school in January. Every teacher should review these expectations/procedures in their classes. This is how we reteach expectations and build new behaviors. Incorporate these skills, routines, and activities into your lesson plans on those dates. </w:t>
      </w:r>
      <w:r w:rsidDel="00000000" w:rsidR="00000000" w:rsidRPr="00000000">
        <w:rPr>
          <w:rtl w:val="0"/>
        </w:rPr>
      </w:r>
    </w:p>
    <w:p w:rsidR="00000000" w:rsidDel="00000000" w:rsidP="00000000" w:rsidRDefault="00000000" w:rsidRPr="00000000" w14:paraId="00000003">
      <w:pPr>
        <w:rPr/>
      </w:pPr>
      <w:r w:rsidDel="00000000" w:rsidR="00000000" w:rsidRPr="00000000">
        <w:rPr>
          <w:sz w:val="20"/>
          <w:szCs w:val="20"/>
          <w:rtl w:val="0"/>
        </w:rPr>
        <w:t xml:space="preserve">As a school, part of the First 5 Days will be focused on positive praise. The goal is for each teacher to give at least three students specific positive praise. (e.g. “Thank you Susan for having your workspace ready” or “I appreciate how Carlos is raising his hand to participate in our class discussion”)</w:t>
      </w:r>
      <w:r w:rsidDel="00000000" w:rsidR="00000000" w:rsidRPr="00000000">
        <w:rPr>
          <w:rtl w:val="0"/>
        </w:rPr>
      </w:r>
    </w:p>
    <w:tbl>
      <w:tblPr>
        <w:tblStyle w:val="Table1"/>
        <w:tblW w:w="14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8"/>
        <w:gridCol w:w="2808"/>
        <w:gridCol w:w="2808"/>
        <w:gridCol w:w="2808"/>
        <w:gridCol w:w="2808"/>
        <w:tblGridChange w:id="0">
          <w:tblGrid>
            <w:gridCol w:w="2808"/>
            <w:gridCol w:w="2808"/>
            <w:gridCol w:w="2808"/>
            <w:gridCol w:w="2808"/>
            <w:gridCol w:w="2808"/>
          </w:tblGrid>
        </w:tblGridChange>
      </w:tblGrid>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sz w:val="24"/>
                <w:szCs w:val="24"/>
              </w:rPr>
            </w:pPr>
            <w:r w:rsidDel="00000000" w:rsidR="00000000" w:rsidRPr="00000000">
              <w:rPr>
                <w:b w:val="1"/>
                <w:sz w:val="24"/>
                <w:szCs w:val="24"/>
                <w:rtl w:val="0"/>
              </w:rPr>
              <w:t xml:space="preserve">Monday 1/8</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left"/>
              <w:rPr>
                <w:b w:val="1"/>
                <w:sz w:val="24"/>
                <w:szCs w:val="24"/>
              </w:rPr>
            </w:pPr>
            <w:r w:rsidDel="00000000" w:rsidR="00000000" w:rsidRPr="00000000">
              <w:rPr>
                <w:b w:val="1"/>
                <w:sz w:val="24"/>
                <w:szCs w:val="24"/>
                <w:rtl w:val="0"/>
              </w:rPr>
              <w:t xml:space="preserve">      Tuesday 1/9</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sz w:val="24"/>
                <w:szCs w:val="24"/>
              </w:rPr>
            </w:pPr>
            <w:r w:rsidDel="00000000" w:rsidR="00000000" w:rsidRPr="00000000">
              <w:rPr>
                <w:b w:val="1"/>
                <w:sz w:val="24"/>
                <w:szCs w:val="24"/>
                <w:rtl w:val="0"/>
              </w:rPr>
              <w:t xml:space="preserve">Wednesday 1/10</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Thursday 1/11 </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Friday 1/12</w:t>
            </w:r>
          </w:p>
        </w:tc>
      </w:tr>
      <w:tr>
        <w:trPr>
          <w:cantSplit w:val="0"/>
          <w:trHeight w:val="61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6"/>
                <w:szCs w:val="26"/>
              </w:rPr>
            </w:pPr>
            <w:r w:rsidDel="00000000" w:rsidR="00000000" w:rsidRPr="00000000">
              <w:rPr>
                <w:b w:val="1"/>
                <w:sz w:val="26"/>
                <w:szCs w:val="26"/>
                <w:rtl w:val="0"/>
              </w:rPr>
              <w:t xml:space="preserve">T</w:t>
            </w:r>
            <w:r w:rsidDel="00000000" w:rsidR="00000000" w:rsidRPr="00000000">
              <w:rPr>
                <w:rtl w:val="0"/>
              </w:rPr>
              <w:t xml:space="preserve">ake Responsibility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6"/>
                <w:szCs w:val="26"/>
              </w:rPr>
            </w:pPr>
            <w:r w:rsidDel="00000000" w:rsidR="00000000" w:rsidRPr="00000000">
              <w:rPr>
                <w:b w:val="1"/>
                <w:sz w:val="26"/>
                <w:szCs w:val="26"/>
                <w:rtl w:val="0"/>
              </w:rPr>
              <w:t xml:space="preserve">R</w:t>
            </w:r>
            <w:r w:rsidDel="00000000" w:rsidR="00000000" w:rsidRPr="00000000">
              <w:rPr>
                <w:rtl w:val="0"/>
              </w:rPr>
              <w:t xml:space="preserve">espect Myself and Others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b w:val="1"/>
                <w:rtl w:val="0"/>
              </w:rPr>
              <w:t xml:space="preserve">A</w:t>
            </w:r>
            <w:r w:rsidDel="00000000" w:rsidR="00000000" w:rsidRPr="00000000">
              <w:rPr>
                <w:rtl w:val="0"/>
              </w:rPr>
              <w:t xml:space="preserve">ttitude</w:t>
            </w:r>
          </w:p>
          <w:p w:rsidR="00000000" w:rsidDel="00000000" w:rsidP="00000000" w:rsidRDefault="00000000" w:rsidRPr="00000000" w14:paraId="0000000C">
            <w:pPr>
              <w:widowControl w:val="0"/>
              <w:spacing w:line="240" w:lineRule="auto"/>
              <w:rPr>
                <w:b w:val="1"/>
              </w:rPr>
            </w:pPr>
            <w:r w:rsidDel="00000000" w:rsidR="00000000" w:rsidRPr="00000000">
              <w:rPr>
                <w:rtl w:val="0"/>
              </w:rPr>
              <w:t xml:space="preserve">Have a Great Attitude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b w:val="1"/>
                <w:rtl w:val="0"/>
              </w:rPr>
              <w:t xml:space="preserve">C</w:t>
            </w:r>
            <w:r w:rsidDel="00000000" w:rsidR="00000000" w:rsidRPr="00000000">
              <w:rPr>
                <w:rtl w:val="0"/>
              </w:rPr>
              <w:t xml:space="preserve">itizen</w:t>
            </w:r>
          </w:p>
          <w:p w:rsidR="00000000" w:rsidDel="00000000" w:rsidP="00000000" w:rsidRDefault="00000000" w:rsidRPr="00000000" w14:paraId="0000000E">
            <w:pPr>
              <w:widowControl w:val="0"/>
              <w:spacing w:line="240" w:lineRule="auto"/>
              <w:rPr/>
            </w:pPr>
            <w:r w:rsidDel="00000000" w:rsidR="00000000" w:rsidRPr="00000000">
              <w:rPr>
                <w:rtl w:val="0"/>
              </w:rPr>
              <w:t xml:space="preserve">Be a Good Citizen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b w:val="1"/>
                <w:rtl w:val="0"/>
              </w:rPr>
              <w:t xml:space="preserve">K</w:t>
            </w:r>
            <w:r w:rsidDel="00000000" w:rsidR="00000000" w:rsidRPr="00000000">
              <w:rPr>
                <w:rtl w:val="0"/>
              </w:rPr>
              <w:t xml:space="preserve">indness</w:t>
            </w:r>
          </w:p>
          <w:p w:rsidR="00000000" w:rsidDel="00000000" w:rsidP="00000000" w:rsidRDefault="00000000" w:rsidRPr="00000000" w14:paraId="00000010">
            <w:pPr>
              <w:widowControl w:val="0"/>
              <w:spacing w:line="240" w:lineRule="auto"/>
              <w:rPr/>
            </w:pPr>
            <w:r w:rsidDel="00000000" w:rsidR="00000000" w:rsidRPr="00000000">
              <w:rPr>
                <w:rtl w:val="0"/>
              </w:rPr>
              <w:t xml:space="preserve">Show Kindness to All</w:t>
            </w:r>
          </w:p>
        </w:tc>
      </w:tr>
      <w:tr>
        <w:trPr>
          <w:cantSplit w:val="0"/>
          <w:trHeight w:val="373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Take Responsibility for our positive school community by showing on track behaviors.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Before School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-Get up on time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-Prepared for class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-Eat breakfast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During School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-Follow expectations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-Follow directions the first time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-Wait to be called 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-Wait your turn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-Listen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-CB charged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-Supplies ready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After School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-Homework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-Pack items for tomorrow</w:t>
            </w:r>
          </w:p>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-Go to bed on time</w:t>
            </w:r>
          </w:p>
          <w:p w:rsidR="00000000" w:rsidDel="00000000" w:rsidP="00000000" w:rsidRDefault="00000000" w:rsidRPr="00000000" w14:paraId="00000025">
            <w:pPr>
              <w:widowControl w:val="0"/>
              <w:spacing w:line="240" w:lineRule="auto"/>
              <w:rPr>
                <w:sz w:val="20"/>
                <w:szCs w:val="20"/>
              </w:rPr>
            </w:pPr>
            <w:hyperlink r:id="rId6">
              <w:r w:rsidDel="00000000" w:rsidR="00000000" w:rsidRPr="00000000">
                <w:rPr>
                  <w:color w:val="1155cc"/>
                  <w:sz w:val="20"/>
                  <w:szCs w:val="20"/>
                  <w:u w:val="single"/>
                  <w:rtl w:val="0"/>
                </w:rPr>
                <w:t xml:space="preserve">Responsibility Song</w:t>
              </w:r>
            </w:hyperlink>
            <w:r w:rsidDel="00000000" w:rsidR="00000000" w:rsidRPr="00000000">
              <w:rPr>
                <w:rtl w:val="0"/>
              </w:rPr>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hyperlink r:id="rId7">
              <w:r w:rsidDel="00000000" w:rsidR="00000000" w:rsidRPr="00000000">
                <w:rPr>
                  <w:color w:val="1155cc"/>
                  <w:sz w:val="20"/>
                  <w:szCs w:val="20"/>
                  <w:u w:val="single"/>
                  <w:rtl w:val="0"/>
                </w:rPr>
                <w:t xml:space="preserve">Report Builder - Being Responsible</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hyperlink r:id="rId8">
              <w:r w:rsidDel="00000000" w:rsidR="00000000" w:rsidRPr="00000000">
                <w:rPr>
                  <w:color w:val="1155cc"/>
                  <w:u w:val="single"/>
                  <w:rtl w:val="0"/>
                </w:rPr>
                <w:t xml:space="preserve">Responding Appropriately Slides</w:t>
              </w:r>
            </w:hyperlink>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Appropriate Language</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Use Technology appropriately (educational purposes only)</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Lower Elem Respect Song</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0">
              <w:r w:rsidDel="00000000" w:rsidR="00000000" w:rsidRPr="00000000">
                <w:rPr>
                  <w:color w:val="1155cc"/>
                  <w:u w:val="single"/>
                  <w:rtl w:val="0"/>
                </w:rPr>
                <w:t xml:space="preserve">Report Builder - Showing Respect</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Talk about what a great attitude looks like, sounds, feels like.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br w:type="textWrapping"/>
              <w:t xml:space="preserve">New year, new goals, end of nine weeks.  Make it count.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Power YET…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Change your thinking from I can’t to I cannot yet.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Positive Think</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11">
              <w:r w:rsidDel="00000000" w:rsidR="00000000" w:rsidRPr="00000000">
                <w:rPr>
                  <w:color w:val="1155cc"/>
                  <w:u w:val="single"/>
                  <w:rtl w:val="0"/>
                </w:rPr>
                <w:t xml:space="preserve">Lower Elem Attitude Check Song</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12">
              <w:r w:rsidDel="00000000" w:rsidR="00000000" w:rsidRPr="00000000">
                <w:rPr>
                  <w:color w:val="1155cc"/>
                  <w:u w:val="single"/>
                  <w:rtl w:val="0"/>
                </w:rPr>
                <w:t xml:space="preserve">Report Builder - Great Attitude</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Task: </w:t>
            </w:r>
            <w:r w:rsidDel="00000000" w:rsidR="00000000" w:rsidRPr="00000000">
              <w:rPr>
                <w:b w:val="1"/>
                <w:rtl w:val="0"/>
              </w:rPr>
              <w:t xml:space="preserve">Think-Write or Think-Draw</w:t>
            </w:r>
            <w:r w:rsidDel="00000000" w:rsidR="00000000" w:rsidRPr="00000000">
              <w:rPr>
                <w:rtl w:val="0"/>
              </w:rPr>
              <w:t xml:space="preserve"> a response to the Notice and Wonder in the attached </w:t>
            </w:r>
            <w:hyperlink r:id="rId13">
              <w:r w:rsidDel="00000000" w:rsidR="00000000" w:rsidRPr="00000000">
                <w:rPr>
                  <w:color w:val="1155cc"/>
                  <w:u w:val="single"/>
                  <w:rtl w:val="0"/>
                </w:rPr>
                <w:t xml:space="preserve">slides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Notice and Wonder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Block 1:</w:t>
            </w:r>
            <w:r w:rsidDel="00000000" w:rsidR="00000000" w:rsidRPr="00000000">
              <w:rPr>
                <w:rtl w:val="0"/>
              </w:rPr>
              <w:t xml:space="preserve"> slide 1</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Block 2: slide 2</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Block 3: slide 3</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Block 4: slide 4</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4">
              <w:r w:rsidDel="00000000" w:rsidR="00000000" w:rsidRPr="00000000">
                <w:rPr>
                  <w:color w:val="1155cc"/>
                  <w:u w:val="single"/>
                  <w:rtl w:val="0"/>
                </w:rPr>
                <w:t xml:space="preserve">Lower Elem Citizen Song</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5">
              <w:r w:rsidDel="00000000" w:rsidR="00000000" w:rsidRPr="00000000">
                <w:rPr>
                  <w:color w:val="1155cc"/>
                  <w:u w:val="single"/>
                  <w:rtl w:val="0"/>
                </w:rPr>
                <w:t xml:space="preserve">Report Builder - Good Citizen</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Kindness in action at MaES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Slides pics of cornucopia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What will you do to spread kindness in 2024?</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hyperlink r:id="rId16">
              <w:r w:rsidDel="00000000" w:rsidR="00000000" w:rsidRPr="00000000">
                <w:rPr>
                  <w:color w:val="1155cc"/>
                  <w:u w:val="single"/>
                  <w:rtl w:val="0"/>
                </w:rPr>
                <w:t xml:space="preserve">Lower Elem Kindness Song</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hyperlink r:id="rId17">
              <w:r w:rsidDel="00000000" w:rsidR="00000000" w:rsidRPr="00000000">
                <w:rPr>
                  <w:color w:val="1155cc"/>
                  <w:u w:val="single"/>
                  <w:rtl w:val="0"/>
                </w:rPr>
                <w:t xml:space="preserve">Report Builder - Being Kind</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hyperlink r:id="rId18">
              <w:r w:rsidDel="00000000" w:rsidR="00000000" w:rsidRPr="00000000">
                <w:rPr>
                  <w:color w:val="1155cc"/>
                  <w:u w:val="single"/>
                  <w:rtl w:val="0"/>
                </w:rPr>
                <w:t xml:space="preserve">Report Builder - Being Kind to YOURSELF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Review Hallway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Review Cafeteria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sz w:val="16"/>
                <w:szCs w:val="16"/>
                <w:rtl w:val="0"/>
              </w:rPr>
              <w:t xml:space="preserve">Review Bus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Review Playground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6"/>
                <w:szCs w:val="16"/>
              </w:rPr>
            </w:pPr>
            <w:r w:rsidDel="00000000" w:rsidR="00000000" w:rsidRPr="00000000">
              <w:rPr>
                <w:sz w:val="16"/>
                <w:szCs w:val="16"/>
                <w:rtl w:val="0"/>
              </w:rPr>
              <w:t xml:space="preserve">Review Bathroom Expectations</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Reboot Lessons will also take place the first 20 minutes of resource for each grade level on 1/8/2023.  Counseling, resource team, and admin will provide the skits/conversations with grade levels.</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r>
    </w:p>
    <w:tbl>
      <w:tblPr>
        <w:tblStyle w:val="Table2"/>
        <w:tblW w:w="11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440"/>
        <w:gridCol w:w="4350"/>
        <w:gridCol w:w="4335"/>
        <w:tblGridChange w:id="0">
          <w:tblGrid>
            <w:gridCol w:w="1140"/>
            <w:gridCol w:w="1440"/>
            <w:gridCol w:w="4350"/>
            <w:gridCol w:w="4335"/>
          </w:tblGrid>
        </w:tblGridChange>
      </w:tblGrid>
      <w:tr>
        <w:trPr>
          <w:cantSplit w:val="0"/>
          <w:trHeight w:val="112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8:45-9:05</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Refusal to comply/accept no, yelling No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Disruption to learning environment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Muttering under breath</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Arguing with adults/questioning teacher authority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Arguing with peers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Slapping, running into peers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Refusal to sit in seat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Noises in hallway (line)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language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rPr>
          <w:cantSplit w:val="0"/>
          <w:trHeight w:val="112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9:35-9:55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Self control</w:t>
            </w:r>
          </w:p>
          <w:p w:rsidR="00000000" w:rsidDel="00000000" w:rsidP="00000000" w:rsidRDefault="00000000" w:rsidRPr="00000000" w14:paraId="0000006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Inappropriate language</w:t>
            </w:r>
          </w:p>
          <w:p w:rsidR="00000000" w:rsidDel="00000000" w:rsidP="00000000" w:rsidRDefault="00000000" w:rsidRPr="00000000" w14:paraId="0000007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Throwing supplies</w:t>
            </w:r>
          </w:p>
          <w:p w:rsidR="00000000" w:rsidDel="00000000" w:rsidP="00000000" w:rsidRDefault="00000000" w:rsidRPr="00000000" w14:paraId="0000007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Pushing, hitting,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space, listening skills</w:t>
            </w:r>
          </w:p>
        </w:tc>
      </w:tr>
      <w:tr>
        <w:trPr>
          <w:cantSplit w:val="0"/>
          <w:trHeight w:val="112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10:20-10:40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Hitting, kicking, punching, biting</w:t>
            </w:r>
          </w:p>
          <w:p w:rsidR="00000000" w:rsidDel="00000000" w:rsidP="00000000" w:rsidRDefault="00000000" w:rsidRPr="00000000" w14:paraId="0000007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Throwing food bc too loud</w:t>
            </w:r>
          </w:p>
          <w:p w:rsidR="00000000" w:rsidDel="00000000" w:rsidP="00000000" w:rsidRDefault="00000000" w:rsidRPr="00000000" w14:paraId="0000007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Throwing supplies</w:t>
            </w:r>
          </w:p>
          <w:p w:rsidR="00000000" w:rsidDel="00000000" w:rsidP="00000000" w:rsidRDefault="00000000" w:rsidRPr="00000000" w14:paraId="0000007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Name calling </w:t>
            </w:r>
          </w:p>
          <w:p w:rsidR="00000000" w:rsidDel="00000000" w:rsidP="00000000" w:rsidRDefault="00000000" w:rsidRPr="00000000" w14:paraId="0000007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Self control</w:t>
            </w:r>
          </w:p>
          <w:p w:rsidR="00000000" w:rsidDel="00000000" w:rsidP="00000000" w:rsidRDefault="00000000" w:rsidRPr="00000000" w14:paraId="0000007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Place in line</w:t>
            </w:r>
          </w:p>
          <w:p w:rsidR="00000000" w:rsidDel="00000000" w:rsidP="00000000" w:rsidRDefault="00000000" w:rsidRPr="00000000" w14:paraId="0000007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Interrupting lesson</w:t>
            </w:r>
          </w:p>
          <w:p w:rsidR="00000000" w:rsidDel="00000000" w:rsidP="00000000" w:rsidRDefault="00000000" w:rsidRPr="00000000" w14:paraId="0000007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Accepting no respectfully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space</w:t>
            </w:r>
          </w:p>
        </w:tc>
      </w:tr>
      <w:tr>
        <w:trPr>
          <w:cantSplit w:val="0"/>
          <w:trHeight w:val="112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11:45-12:05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Disruptive when told no</w:t>
            </w:r>
          </w:p>
          <w:p w:rsidR="00000000" w:rsidDel="00000000" w:rsidP="00000000" w:rsidRDefault="00000000" w:rsidRPr="00000000" w14:paraId="00000081">
            <w:pPr>
              <w:widowControl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Arguing with adults</w:t>
            </w:r>
          </w:p>
          <w:p w:rsidR="00000000" w:rsidDel="00000000" w:rsidP="00000000" w:rsidRDefault="00000000" w:rsidRPr="00000000" w14:paraId="00000082">
            <w:pPr>
              <w:widowControl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Websites - not educational</w:t>
            </w:r>
          </w:p>
          <w:p w:rsidR="00000000" w:rsidDel="00000000" w:rsidP="00000000" w:rsidRDefault="00000000" w:rsidRPr="00000000" w14:paraId="00000083">
            <w:pPr>
              <w:widowControl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Toys to school</w:t>
            </w:r>
          </w:p>
          <w:p w:rsidR="00000000" w:rsidDel="00000000" w:rsidP="00000000" w:rsidRDefault="00000000" w:rsidRPr="00000000" w14:paraId="00000084">
            <w:pPr>
              <w:widowControl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Throwing items in cafe</w:t>
            </w:r>
          </w:p>
          <w:p w:rsidR="00000000" w:rsidDel="00000000" w:rsidP="00000000" w:rsidRDefault="00000000" w:rsidRPr="00000000" w14:paraId="00000085">
            <w:pPr>
              <w:widowControl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Sexual references, racial comments - been addressed by admin</w:t>
            </w:r>
          </w:p>
          <w:p w:rsidR="00000000" w:rsidDel="00000000" w:rsidP="00000000" w:rsidRDefault="00000000" w:rsidRPr="00000000" w14:paraId="00000086">
            <w:pPr>
              <w:widowControl w:val="0"/>
              <w:spacing w:line="240" w:lineRule="auto"/>
              <w:rPr>
                <w:rFonts w:ascii="Comic Sans MS" w:cs="Comic Sans MS" w:eastAsia="Comic Sans MS" w:hAnsi="Comic Sans MS"/>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bathroom, technology, inappropriate language, attitude (disrespect, muttering under breath)</w:t>
            </w:r>
            <w:r w:rsidDel="00000000" w:rsidR="00000000" w:rsidRPr="00000000">
              <w:rPr>
                <w:rtl w:val="0"/>
              </w:rPr>
            </w:r>
          </w:p>
        </w:tc>
      </w:tr>
      <w:tr>
        <w:trPr>
          <w:cantSplit w:val="0"/>
          <w:trHeight w:val="112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12:30-12:50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Smacking, </w:t>
            </w:r>
          </w:p>
          <w:p w:rsidR="00000000" w:rsidDel="00000000" w:rsidP="00000000" w:rsidRDefault="00000000" w:rsidRPr="00000000" w14:paraId="0000008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Bullying</w:t>
            </w:r>
          </w:p>
          <w:p w:rsidR="00000000" w:rsidDel="00000000" w:rsidP="00000000" w:rsidRDefault="00000000" w:rsidRPr="00000000" w14:paraId="0000008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Throwing items - tantrum, frustration</w:t>
            </w:r>
          </w:p>
          <w:p w:rsidR="00000000" w:rsidDel="00000000" w:rsidP="00000000" w:rsidRDefault="00000000" w:rsidRPr="00000000" w14:paraId="0000008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Choking</w:t>
            </w:r>
          </w:p>
          <w:p w:rsidR="00000000" w:rsidDel="00000000" w:rsidP="00000000" w:rsidRDefault="00000000" w:rsidRPr="00000000" w14:paraId="0000008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Disrupting learning environment</w:t>
            </w:r>
          </w:p>
          <w:p w:rsidR="00000000" w:rsidDel="00000000" w:rsidP="00000000" w:rsidRDefault="00000000" w:rsidRPr="00000000" w14:paraId="0000008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Refusal to follow directions</w:t>
            </w:r>
          </w:p>
          <w:p w:rsidR="00000000" w:rsidDel="00000000" w:rsidP="00000000" w:rsidRDefault="00000000" w:rsidRPr="00000000" w14:paraId="0000009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Clean up after self</w:t>
            </w:r>
          </w:p>
          <w:p w:rsidR="00000000" w:rsidDel="00000000" w:rsidP="00000000" w:rsidRDefault="00000000" w:rsidRPr="00000000" w14:paraId="0000009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slapping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omic Sans MS" w:cs="Comic Sans MS" w:eastAsia="Comic Sans MS" w:hAnsi="Comic Sans MS"/>
              </w:rPr>
            </w:pPr>
            <w:r w:rsidDel="00000000" w:rsidR="00000000" w:rsidRPr="00000000">
              <w:rPr>
                <w:rtl w:val="0"/>
              </w:rPr>
            </w:r>
          </w:p>
        </w:tc>
      </w:tr>
      <w:tr>
        <w:trPr>
          <w:cantSplit w:val="0"/>
          <w:trHeight w:val="112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1:20-1:40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Touching, hitting, pinching</w:t>
            </w:r>
          </w:p>
          <w:p w:rsidR="00000000" w:rsidDel="00000000" w:rsidP="00000000" w:rsidRDefault="00000000" w:rsidRPr="00000000" w14:paraId="0000009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Spot in line- pushing and hitting</w:t>
            </w:r>
          </w:p>
          <w:p w:rsidR="00000000" w:rsidDel="00000000" w:rsidP="00000000" w:rsidRDefault="00000000" w:rsidRPr="00000000" w14:paraId="0000009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Following directions</w:t>
            </w:r>
          </w:p>
          <w:p w:rsidR="00000000" w:rsidDel="00000000" w:rsidP="00000000" w:rsidRDefault="00000000" w:rsidRPr="00000000" w14:paraId="0000009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Throwing items</w:t>
            </w:r>
          </w:p>
          <w:p w:rsidR="00000000" w:rsidDel="00000000" w:rsidP="00000000" w:rsidRDefault="00000000" w:rsidRPr="00000000" w14:paraId="0000009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Recess disagreements - hitting, pushing</w:t>
            </w:r>
          </w:p>
          <w:p w:rsidR="00000000" w:rsidDel="00000000" w:rsidP="00000000" w:rsidRDefault="00000000" w:rsidRPr="00000000" w14:paraId="0000009A">
            <w:pPr>
              <w:widowControl w:val="0"/>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B">
            <w:pPr>
              <w:widowControl w:val="0"/>
              <w:spacing w:line="240" w:lineRule="auto"/>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Line behavior, sportsmanship, waiting turn without interrupting</w:t>
            </w:r>
          </w:p>
        </w:tc>
      </w:tr>
    </w:tbl>
    <w:p w:rsidR="00000000" w:rsidDel="00000000" w:rsidP="00000000" w:rsidRDefault="00000000" w:rsidRPr="00000000" w14:paraId="0000009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Aperture Ed</w:t>
      </w:r>
    </w:p>
    <w:p w:rsidR="00000000" w:rsidDel="00000000" w:rsidP="00000000" w:rsidRDefault="00000000" w:rsidRPr="00000000" w14:paraId="0000009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Self management</w:t>
      </w:r>
    </w:p>
    <w:p w:rsidR="00000000" w:rsidDel="00000000" w:rsidP="00000000" w:rsidRDefault="00000000" w:rsidRPr="00000000" w14:paraId="0000009F">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strategies</w:t>
      </w:r>
    </w:p>
    <w:p w:rsidR="00000000" w:rsidDel="00000000" w:rsidP="00000000" w:rsidRDefault="00000000" w:rsidRPr="00000000" w14:paraId="000000A0">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 Awareness</w:t>
      </w:r>
    </w:p>
    <w:p w:rsidR="00000000" w:rsidDel="00000000" w:rsidP="00000000" w:rsidRDefault="00000000" w:rsidRPr="00000000" w14:paraId="000000A1">
      <w:pPr>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Regulate emotions</w:t>
      </w:r>
    </w:p>
    <w:p w:rsidR="00000000" w:rsidDel="00000000" w:rsidP="00000000" w:rsidRDefault="00000000" w:rsidRPr="00000000" w14:paraId="000000A2">
      <w:pPr>
        <w:ind w:left="0" w:firstLine="0"/>
        <w:rPr>
          <w:rFonts w:ascii="Comic Sans MS" w:cs="Comic Sans MS" w:eastAsia="Comic Sans MS" w:hAnsi="Comic Sans MS"/>
        </w:rPr>
      </w:pPr>
      <w:r w:rsidDel="00000000" w:rsidR="00000000" w:rsidRPr="00000000">
        <w:rPr>
          <w:rtl w:val="0"/>
        </w:rPr>
      </w:r>
    </w:p>
    <w:sectPr>
      <w:pgSz w:h="12240" w:w="15840" w:orient="landscape"/>
      <w:pgMar w:bottom="720" w:top="108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om/pin/611434086892608950/" TargetMode="External"/><Relationship Id="rId10" Type="http://schemas.openxmlformats.org/officeDocument/2006/relationships/hyperlink" Target="https://garethreportbuilder.com/article/1229/respecting-others" TargetMode="External"/><Relationship Id="rId13" Type="http://schemas.openxmlformats.org/officeDocument/2006/relationships/hyperlink" Target="https://docs.google.com/presentation/d/1RtSxjNSwaqTQj98c2szoocPLi7YAwSaLuIRJev0E-II/edit?usp=sharing" TargetMode="External"/><Relationship Id="rId12" Type="http://schemas.openxmlformats.org/officeDocument/2006/relationships/hyperlink" Target="https://garethreportbuilder.com/article/1264/having-a-positive-attitu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_popup?v=ZgidfFs-j4M" TargetMode="External"/><Relationship Id="rId15" Type="http://schemas.openxmlformats.org/officeDocument/2006/relationships/hyperlink" Target="https://garethreportbuilder.com/article/1242/being-a-good-citizen" TargetMode="External"/><Relationship Id="rId14" Type="http://schemas.openxmlformats.org/officeDocument/2006/relationships/hyperlink" Target="https://www.youtube.com/watch_popup?app=desktop&amp;v=JH3KI8Rl-QI" TargetMode="External"/><Relationship Id="rId17" Type="http://schemas.openxmlformats.org/officeDocument/2006/relationships/hyperlink" Target="https://garethreportbuilder.com/article/1233/being-kind" TargetMode="External"/><Relationship Id="rId16" Type="http://schemas.openxmlformats.org/officeDocument/2006/relationships/hyperlink" Target="https://www.youtube.com/watch_popup?v=H98Rfljxmsc" TargetMode="External"/><Relationship Id="rId5" Type="http://schemas.openxmlformats.org/officeDocument/2006/relationships/styles" Target="styles.xml"/><Relationship Id="rId6" Type="http://schemas.openxmlformats.org/officeDocument/2006/relationships/hyperlink" Target="https://www.youtube.com/watch_popup?v=oizCSPgk2gw" TargetMode="External"/><Relationship Id="rId18" Type="http://schemas.openxmlformats.org/officeDocument/2006/relationships/hyperlink" Target="https://garethreportbuilder.com/article/1245/being-kind-to-yourself" TargetMode="External"/><Relationship Id="rId7" Type="http://schemas.openxmlformats.org/officeDocument/2006/relationships/hyperlink" Target="https://garethreportbuilder.com/article/1241/being-responsible" TargetMode="External"/><Relationship Id="rId8" Type="http://schemas.openxmlformats.org/officeDocument/2006/relationships/hyperlink" Target="https://docs.google.com/presentation/d/1nFu48K3DTUZQX1P8QzCoaS1m7xUJYWH8Lmp0ONK0AN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